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298" w:rsidRDefault="00F35370">
      <w:pPr>
        <w:rPr>
          <w:rFonts w:ascii="仿宋" w:eastAsia="仿宋" w:hAnsi="仿宋" w:cs="仿宋"/>
          <w:color w:val="FF0000"/>
          <w:szCs w:val="32"/>
        </w:rPr>
      </w:pPr>
      <w:r>
        <w:rPr>
          <w:rFonts w:ascii="仿宋" w:eastAsia="仿宋" w:hAnsi="仿宋" w:cs="仿宋"/>
          <w:szCs w:val="32"/>
        </w:rPr>
        <w:pict>
          <v:group id="组合 10" o:spid="_x0000_s1026" alt="" style="position:absolute;left:0;text-align:left;margin-left:-17.15pt;margin-top:64.4pt;width:481.9pt;height:47.25pt;z-index:-251659264;mso-position-vertical-relative:page" coordsize="9000,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纯文本 6" o:spid="_x0000_s1027" type="#_x0000_t136" style="position:absolute;left:301;width:8296;height:757" fillcolor="red" strokecolor="red" strokeweight="0">
              <v:textpath style="font-family:&quot;方正小标宋简体&quot;;v-text-spacing:78643f" trim="t" string="中国疾病预防控制中心便函"/>
              <o:lock v:ext="edit" text="f"/>
            </v:shape>
            <v:line id="直线 9" o:spid="_x0000_s1028" style="position:absolute;flip:y" from="0,927" to="9000,946" strokecolor="red" strokeweight="4.5pt">
              <v:stroke linestyle="thickThin"/>
            </v:line>
            <w10:wrap anchory="page"/>
            <w10:anchorlock/>
          </v:group>
        </w:pict>
      </w:r>
    </w:p>
    <w:p w:rsidR="00C45298" w:rsidRDefault="00C45298">
      <w:pPr>
        <w:tabs>
          <w:tab w:val="right" w:pos="8505"/>
        </w:tabs>
        <w:spacing w:line="560" w:lineRule="exact"/>
        <w:ind w:rightChars="100" w:right="316"/>
        <w:jc w:val="right"/>
        <w:rPr>
          <w:rFonts w:ascii="仿宋" w:eastAsia="仿宋" w:hAnsi="仿宋"/>
          <w:szCs w:val="32"/>
        </w:rPr>
      </w:pPr>
      <w:r>
        <w:rPr>
          <w:rFonts w:ascii="仿宋" w:eastAsia="仿宋" w:hAnsi="仿宋" w:hint="eastAsia"/>
          <w:szCs w:val="32"/>
        </w:rPr>
        <w:t>中</w:t>
      </w:r>
      <w:proofErr w:type="gramStart"/>
      <w:r>
        <w:rPr>
          <w:rFonts w:ascii="仿宋" w:eastAsia="仿宋" w:hAnsi="仿宋" w:hint="eastAsia"/>
          <w:szCs w:val="32"/>
        </w:rPr>
        <w:t>疾控</w:t>
      </w:r>
      <w:r w:rsidR="003365EC">
        <w:rPr>
          <w:rFonts w:ascii="仿宋" w:eastAsia="仿宋" w:hAnsi="仿宋" w:hint="eastAsia"/>
          <w:szCs w:val="32"/>
        </w:rPr>
        <w:t>公卫</w:t>
      </w:r>
      <w:proofErr w:type="gramEnd"/>
      <w:r>
        <w:rPr>
          <w:rFonts w:ascii="仿宋" w:eastAsia="仿宋" w:hAnsi="仿宋" w:hint="eastAsia"/>
          <w:szCs w:val="32"/>
        </w:rPr>
        <w:t>便函〔</w:t>
      </w:r>
      <w:r w:rsidR="006C7427">
        <w:rPr>
          <w:rFonts w:ascii="仿宋" w:eastAsia="仿宋" w:hAnsi="仿宋" w:hint="eastAsia"/>
          <w:szCs w:val="32"/>
        </w:rPr>
        <w:t>201</w:t>
      </w:r>
      <w:r w:rsidR="00DB0F41">
        <w:rPr>
          <w:rFonts w:ascii="仿宋" w:eastAsia="仿宋" w:hAnsi="仿宋" w:hint="eastAsia"/>
          <w:szCs w:val="32"/>
        </w:rPr>
        <w:t>8</w:t>
      </w:r>
      <w:r>
        <w:rPr>
          <w:rFonts w:ascii="仿宋" w:eastAsia="仿宋" w:hAnsi="仿宋" w:hint="eastAsia"/>
          <w:szCs w:val="32"/>
        </w:rPr>
        <w:t>〕</w:t>
      </w:r>
      <w:r w:rsidR="007A0636">
        <w:rPr>
          <w:rFonts w:ascii="仿宋" w:eastAsia="仿宋" w:hAnsi="仿宋" w:hint="eastAsia"/>
          <w:szCs w:val="32"/>
        </w:rPr>
        <w:t>737</w:t>
      </w:r>
      <w:r>
        <w:rPr>
          <w:rFonts w:ascii="仿宋" w:eastAsia="仿宋" w:hAnsi="仿宋" w:hint="eastAsia"/>
          <w:szCs w:val="32"/>
        </w:rPr>
        <w:t>号</w:t>
      </w:r>
    </w:p>
    <w:p w:rsidR="00C45298" w:rsidRDefault="00C45298">
      <w:pPr>
        <w:spacing w:line="460" w:lineRule="exact"/>
        <w:rPr>
          <w:rFonts w:ascii="仿宋_GB2312"/>
          <w:szCs w:val="32"/>
        </w:rPr>
      </w:pPr>
    </w:p>
    <w:p w:rsidR="003365EC" w:rsidRDefault="00C45298">
      <w:pPr>
        <w:spacing w:line="76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中国疾病预防控制中心关于</w:t>
      </w:r>
      <w:r w:rsidR="003365EC" w:rsidRPr="003365EC">
        <w:rPr>
          <w:rFonts w:ascii="方正小标宋简体" w:eastAsia="方正小标宋简体" w:hAnsi="宋体" w:hint="eastAsia"/>
          <w:sz w:val="44"/>
          <w:szCs w:val="44"/>
        </w:rPr>
        <w:t>公布2018年</w:t>
      </w:r>
    </w:p>
    <w:p w:rsidR="00C45298" w:rsidRDefault="003365EC">
      <w:pPr>
        <w:spacing w:line="760" w:lineRule="exact"/>
        <w:jc w:val="center"/>
        <w:rPr>
          <w:rFonts w:ascii="方正小标宋简体" w:eastAsia="方正小标宋简体" w:hAnsi="宋体"/>
          <w:sz w:val="44"/>
          <w:szCs w:val="44"/>
        </w:rPr>
      </w:pPr>
      <w:r w:rsidRPr="003365EC">
        <w:rPr>
          <w:rFonts w:ascii="方正小标宋简体" w:eastAsia="方正小标宋简体" w:hAnsi="宋体" w:hint="eastAsia"/>
          <w:sz w:val="44"/>
          <w:szCs w:val="44"/>
        </w:rPr>
        <w:t>化学品毒性鉴定机构质量考核结果的函</w:t>
      </w:r>
    </w:p>
    <w:p w:rsidR="00C45298" w:rsidRDefault="00C45298" w:rsidP="007A0636">
      <w:pPr>
        <w:spacing w:line="560" w:lineRule="exact"/>
        <w:rPr>
          <w:rFonts w:ascii="黑体" w:eastAsia="黑体" w:hAnsi="黑体"/>
          <w:szCs w:val="32"/>
        </w:rPr>
      </w:pPr>
    </w:p>
    <w:p w:rsidR="00C45298" w:rsidRDefault="003365EC" w:rsidP="007A0636">
      <w:pPr>
        <w:spacing w:line="560" w:lineRule="exact"/>
        <w:rPr>
          <w:rFonts w:ascii="仿宋" w:eastAsia="仿宋" w:hAnsi="仿宋"/>
          <w:szCs w:val="32"/>
        </w:rPr>
      </w:pPr>
      <w:r w:rsidRPr="003365EC">
        <w:rPr>
          <w:rFonts w:ascii="仿宋" w:eastAsia="仿宋" w:hAnsi="仿宋" w:hint="eastAsia"/>
          <w:szCs w:val="32"/>
        </w:rPr>
        <w:t>北京</w:t>
      </w:r>
      <w:r w:rsidR="00D249B0">
        <w:rPr>
          <w:rFonts w:ascii="仿宋" w:eastAsia="仿宋" w:hAnsi="仿宋"/>
          <w:szCs w:val="32"/>
        </w:rPr>
        <w:t>市</w:t>
      </w:r>
      <w:r w:rsidR="00415A86">
        <w:rPr>
          <w:rFonts w:ascii="仿宋" w:eastAsia="仿宋" w:hAnsi="仿宋" w:hint="eastAsia"/>
          <w:szCs w:val="32"/>
        </w:rPr>
        <w:t>、</w:t>
      </w:r>
      <w:r w:rsidRPr="003365EC">
        <w:rPr>
          <w:rFonts w:ascii="仿宋" w:eastAsia="仿宋" w:hAnsi="仿宋" w:hint="eastAsia"/>
          <w:szCs w:val="32"/>
        </w:rPr>
        <w:t>天津</w:t>
      </w:r>
      <w:r w:rsidR="00D249B0">
        <w:rPr>
          <w:rFonts w:ascii="仿宋" w:eastAsia="仿宋" w:hAnsi="仿宋"/>
          <w:szCs w:val="32"/>
        </w:rPr>
        <w:t>市</w:t>
      </w:r>
      <w:r w:rsidR="00415A86">
        <w:rPr>
          <w:rFonts w:ascii="仿宋" w:eastAsia="仿宋" w:hAnsi="仿宋" w:hint="eastAsia"/>
          <w:szCs w:val="32"/>
        </w:rPr>
        <w:t>、</w:t>
      </w:r>
      <w:r w:rsidRPr="003365EC">
        <w:rPr>
          <w:rFonts w:ascii="仿宋" w:eastAsia="仿宋" w:hAnsi="仿宋" w:hint="eastAsia"/>
          <w:szCs w:val="32"/>
        </w:rPr>
        <w:t>河北</w:t>
      </w:r>
      <w:r w:rsidR="00D249B0">
        <w:rPr>
          <w:rFonts w:ascii="仿宋" w:eastAsia="仿宋" w:hAnsi="仿宋"/>
          <w:szCs w:val="32"/>
        </w:rPr>
        <w:t>省</w:t>
      </w:r>
      <w:r w:rsidR="00415A86">
        <w:rPr>
          <w:rFonts w:ascii="仿宋" w:eastAsia="仿宋" w:hAnsi="仿宋" w:hint="eastAsia"/>
          <w:szCs w:val="32"/>
        </w:rPr>
        <w:t>、</w:t>
      </w:r>
      <w:r w:rsidRPr="003365EC">
        <w:rPr>
          <w:rFonts w:ascii="仿宋" w:eastAsia="仿宋" w:hAnsi="仿宋" w:hint="eastAsia"/>
          <w:szCs w:val="32"/>
        </w:rPr>
        <w:t>上海</w:t>
      </w:r>
      <w:r w:rsidR="00D249B0">
        <w:rPr>
          <w:rFonts w:ascii="仿宋" w:eastAsia="仿宋" w:hAnsi="仿宋"/>
          <w:szCs w:val="32"/>
        </w:rPr>
        <w:t>市</w:t>
      </w:r>
      <w:r w:rsidR="00415A86">
        <w:rPr>
          <w:rFonts w:ascii="仿宋" w:eastAsia="仿宋" w:hAnsi="仿宋" w:hint="eastAsia"/>
          <w:szCs w:val="32"/>
        </w:rPr>
        <w:t>、</w:t>
      </w:r>
      <w:r w:rsidRPr="003365EC">
        <w:rPr>
          <w:rFonts w:ascii="仿宋" w:eastAsia="仿宋" w:hAnsi="仿宋" w:hint="eastAsia"/>
          <w:szCs w:val="32"/>
        </w:rPr>
        <w:t>江苏</w:t>
      </w:r>
      <w:r w:rsidR="00D249B0">
        <w:rPr>
          <w:rFonts w:ascii="仿宋" w:eastAsia="仿宋" w:hAnsi="仿宋"/>
          <w:szCs w:val="32"/>
        </w:rPr>
        <w:t>省</w:t>
      </w:r>
      <w:r w:rsidR="00415A86">
        <w:rPr>
          <w:rFonts w:ascii="仿宋" w:eastAsia="仿宋" w:hAnsi="仿宋" w:hint="eastAsia"/>
          <w:szCs w:val="32"/>
        </w:rPr>
        <w:t>、</w:t>
      </w:r>
      <w:r w:rsidRPr="003365EC">
        <w:rPr>
          <w:rFonts w:ascii="仿宋" w:eastAsia="仿宋" w:hAnsi="仿宋" w:hint="eastAsia"/>
          <w:szCs w:val="32"/>
        </w:rPr>
        <w:t>浙江</w:t>
      </w:r>
      <w:r w:rsidR="00D249B0">
        <w:rPr>
          <w:rFonts w:ascii="仿宋" w:eastAsia="仿宋" w:hAnsi="仿宋"/>
          <w:szCs w:val="32"/>
        </w:rPr>
        <w:t>省</w:t>
      </w:r>
      <w:r w:rsidR="00415A86">
        <w:rPr>
          <w:rFonts w:ascii="仿宋" w:eastAsia="仿宋" w:hAnsi="仿宋" w:hint="eastAsia"/>
          <w:szCs w:val="32"/>
        </w:rPr>
        <w:t>、</w:t>
      </w:r>
      <w:r w:rsidRPr="003365EC">
        <w:rPr>
          <w:rFonts w:ascii="仿宋" w:eastAsia="仿宋" w:hAnsi="仿宋" w:hint="eastAsia"/>
          <w:szCs w:val="32"/>
        </w:rPr>
        <w:t>安徽</w:t>
      </w:r>
      <w:r w:rsidR="00D249B0">
        <w:rPr>
          <w:rFonts w:ascii="仿宋" w:eastAsia="仿宋" w:hAnsi="仿宋"/>
          <w:szCs w:val="32"/>
        </w:rPr>
        <w:t>省</w:t>
      </w:r>
      <w:r w:rsidR="00415A86">
        <w:rPr>
          <w:rFonts w:ascii="仿宋" w:eastAsia="仿宋" w:hAnsi="仿宋" w:hint="eastAsia"/>
          <w:szCs w:val="32"/>
        </w:rPr>
        <w:t>、</w:t>
      </w:r>
      <w:r w:rsidRPr="003365EC">
        <w:rPr>
          <w:rFonts w:ascii="仿宋" w:eastAsia="仿宋" w:hAnsi="仿宋" w:hint="eastAsia"/>
          <w:szCs w:val="32"/>
        </w:rPr>
        <w:t>山东</w:t>
      </w:r>
      <w:r w:rsidR="00D249B0">
        <w:rPr>
          <w:rFonts w:ascii="仿宋" w:eastAsia="仿宋" w:hAnsi="仿宋"/>
          <w:szCs w:val="32"/>
        </w:rPr>
        <w:t>省</w:t>
      </w:r>
      <w:r w:rsidR="00415A86">
        <w:rPr>
          <w:rFonts w:ascii="仿宋" w:eastAsia="仿宋" w:hAnsi="仿宋" w:hint="eastAsia"/>
          <w:szCs w:val="32"/>
        </w:rPr>
        <w:t>、</w:t>
      </w:r>
      <w:proofErr w:type="gramStart"/>
      <w:r w:rsidRPr="003365EC">
        <w:rPr>
          <w:rFonts w:ascii="仿宋" w:eastAsia="仿宋" w:hAnsi="仿宋" w:hint="eastAsia"/>
          <w:szCs w:val="32"/>
        </w:rPr>
        <w:t>湖北</w:t>
      </w:r>
      <w:r w:rsidR="00D249B0">
        <w:rPr>
          <w:rFonts w:ascii="仿宋" w:eastAsia="仿宋" w:hAnsi="仿宋"/>
          <w:szCs w:val="32"/>
        </w:rPr>
        <w:t>省</w:t>
      </w:r>
      <w:r w:rsidRPr="003365EC">
        <w:rPr>
          <w:rFonts w:ascii="仿宋" w:eastAsia="仿宋" w:hAnsi="仿宋" w:hint="eastAsia"/>
          <w:szCs w:val="32"/>
        </w:rPr>
        <w:t>疾控中心</w:t>
      </w:r>
      <w:proofErr w:type="gramEnd"/>
      <w:r w:rsidR="00D249B0">
        <w:rPr>
          <w:rFonts w:ascii="仿宋" w:eastAsia="仿宋" w:hAnsi="仿宋"/>
          <w:szCs w:val="32"/>
        </w:rPr>
        <w:t>，</w:t>
      </w:r>
      <w:r w:rsidRPr="003365EC">
        <w:rPr>
          <w:rFonts w:ascii="仿宋" w:eastAsia="仿宋" w:hAnsi="仿宋" w:hint="eastAsia"/>
          <w:szCs w:val="32"/>
        </w:rPr>
        <w:t>江西省职业病防治研究院、山东省职业卫生与职业病防治研究院、湖南省职业病防治院、广东省职业病防治院/广东省职业卫生检测中心、广西壮族自治区职业病防治研究院</w:t>
      </w:r>
      <w:r w:rsidR="00D249B0">
        <w:rPr>
          <w:rFonts w:ascii="仿宋" w:eastAsia="仿宋" w:hAnsi="仿宋"/>
          <w:szCs w:val="32"/>
        </w:rPr>
        <w:t>，</w:t>
      </w:r>
      <w:r w:rsidRPr="003365EC">
        <w:rPr>
          <w:rFonts w:ascii="仿宋" w:eastAsia="仿宋" w:hAnsi="仿宋" w:hint="eastAsia"/>
          <w:szCs w:val="32"/>
        </w:rPr>
        <w:t>南京医科大学卫生分析检测中心</w:t>
      </w:r>
      <w:r w:rsidR="00D249B0">
        <w:rPr>
          <w:rFonts w:ascii="仿宋" w:eastAsia="仿宋" w:hAnsi="仿宋"/>
          <w:szCs w:val="32"/>
        </w:rPr>
        <w:t>，</w:t>
      </w:r>
      <w:r w:rsidRPr="003365EC">
        <w:rPr>
          <w:rFonts w:ascii="仿宋" w:eastAsia="仿宋" w:hAnsi="仿宋" w:hint="eastAsia"/>
          <w:szCs w:val="32"/>
        </w:rPr>
        <w:t>浙江省医学科学院</w:t>
      </w:r>
      <w:r w:rsidR="00D249B0">
        <w:rPr>
          <w:rFonts w:ascii="仿宋" w:eastAsia="仿宋" w:hAnsi="仿宋"/>
          <w:szCs w:val="32"/>
        </w:rPr>
        <w:t>，</w:t>
      </w:r>
      <w:r w:rsidRPr="003365EC">
        <w:rPr>
          <w:rFonts w:ascii="仿宋" w:eastAsia="仿宋" w:hAnsi="仿宋" w:hint="eastAsia"/>
          <w:szCs w:val="32"/>
        </w:rPr>
        <w:t>贵州医科大学</w:t>
      </w:r>
      <w:r w:rsidR="00D249B0">
        <w:rPr>
          <w:rFonts w:ascii="仿宋" w:eastAsia="仿宋" w:hAnsi="仿宋"/>
          <w:szCs w:val="32"/>
        </w:rPr>
        <w:t>，</w:t>
      </w:r>
      <w:r w:rsidRPr="003365EC">
        <w:rPr>
          <w:rFonts w:ascii="仿宋" w:eastAsia="仿宋" w:hAnsi="仿宋" w:hint="eastAsia"/>
          <w:szCs w:val="32"/>
        </w:rPr>
        <w:t>中检科健（天津）检验检测有限责任公司、</w:t>
      </w:r>
      <w:proofErr w:type="gramStart"/>
      <w:r w:rsidRPr="003365EC">
        <w:rPr>
          <w:rFonts w:ascii="仿宋" w:eastAsia="仿宋" w:hAnsi="仿宋" w:hint="eastAsia"/>
          <w:szCs w:val="32"/>
        </w:rPr>
        <w:t>汇智泰康</w:t>
      </w:r>
      <w:proofErr w:type="gramEnd"/>
      <w:r w:rsidRPr="003365EC">
        <w:rPr>
          <w:rFonts w:ascii="仿宋" w:eastAsia="仿宋" w:hAnsi="仿宋" w:hint="eastAsia"/>
          <w:szCs w:val="32"/>
        </w:rPr>
        <w:t>生物技术（北京）有限公司、上海化工院检测有限公司、广东省微生物分析检测中心</w:t>
      </w:r>
      <w:r w:rsidR="00D249B0">
        <w:rPr>
          <w:rFonts w:ascii="仿宋" w:eastAsia="仿宋" w:hAnsi="仿宋"/>
          <w:szCs w:val="32"/>
        </w:rPr>
        <w:t>，</w:t>
      </w:r>
      <w:r w:rsidRPr="003365EC">
        <w:rPr>
          <w:rFonts w:ascii="仿宋" w:eastAsia="仿宋" w:hAnsi="仿宋" w:hint="eastAsia"/>
          <w:szCs w:val="32"/>
        </w:rPr>
        <w:t>兵器工业卫生研究所毒理学评价中心</w:t>
      </w:r>
      <w:r w:rsidR="00423FCE">
        <w:rPr>
          <w:rFonts w:ascii="仿宋" w:eastAsia="仿宋" w:hAnsi="仿宋" w:hint="eastAsia"/>
          <w:szCs w:val="32"/>
        </w:rPr>
        <w:t>：</w:t>
      </w:r>
    </w:p>
    <w:p w:rsidR="003365EC" w:rsidRPr="003365EC" w:rsidRDefault="003365EC" w:rsidP="007A0636">
      <w:pPr>
        <w:spacing w:line="560" w:lineRule="exact"/>
        <w:ind w:firstLineChars="200" w:firstLine="632"/>
        <w:rPr>
          <w:rFonts w:ascii="仿宋" w:eastAsia="仿宋" w:hAnsi="仿宋"/>
          <w:szCs w:val="32"/>
        </w:rPr>
      </w:pPr>
      <w:r w:rsidRPr="003365EC">
        <w:rPr>
          <w:rFonts w:ascii="仿宋" w:eastAsia="仿宋" w:hAnsi="仿宋" w:hint="eastAsia"/>
          <w:szCs w:val="32"/>
        </w:rPr>
        <w:t>根据《国家卫生计生委关于印发化学品毒性鉴定管理规范的通知》（国卫疾控发〔</w:t>
      </w:r>
      <w:r w:rsidRPr="003365EC">
        <w:rPr>
          <w:rFonts w:ascii="仿宋" w:eastAsia="仿宋" w:hAnsi="仿宋"/>
          <w:szCs w:val="32"/>
        </w:rPr>
        <w:t>2015</w:t>
      </w:r>
      <w:r w:rsidRPr="003365EC">
        <w:rPr>
          <w:rFonts w:ascii="仿宋" w:eastAsia="仿宋" w:hAnsi="仿宋" w:hint="eastAsia"/>
          <w:szCs w:val="32"/>
        </w:rPr>
        <w:t>〕</w:t>
      </w:r>
      <w:r w:rsidRPr="003365EC">
        <w:rPr>
          <w:rFonts w:ascii="仿宋" w:eastAsia="仿宋" w:hAnsi="仿宋"/>
          <w:szCs w:val="32"/>
        </w:rPr>
        <w:t>69</w:t>
      </w:r>
      <w:r w:rsidRPr="003365EC">
        <w:rPr>
          <w:rFonts w:ascii="仿宋" w:eastAsia="仿宋" w:hAnsi="仿宋" w:hint="eastAsia"/>
          <w:szCs w:val="32"/>
        </w:rPr>
        <w:t>号）的相关规定，中国疾病预防控制中心委托职业卫生与中毒控制所对申请化学品毒性鉴定机构质量考核的</w:t>
      </w:r>
      <w:r w:rsidRPr="003365EC">
        <w:rPr>
          <w:rFonts w:ascii="仿宋" w:eastAsia="仿宋" w:hAnsi="仿宋"/>
          <w:szCs w:val="32"/>
        </w:rPr>
        <w:t>23</w:t>
      </w:r>
      <w:r w:rsidRPr="003365EC">
        <w:rPr>
          <w:rFonts w:ascii="仿宋" w:eastAsia="仿宋" w:hAnsi="仿宋" w:hint="eastAsia"/>
          <w:szCs w:val="32"/>
        </w:rPr>
        <w:t>家机构进行了质量考核，现对质量考核合格的</w:t>
      </w:r>
      <w:r w:rsidRPr="003365EC">
        <w:rPr>
          <w:rFonts w:ascii="仿宋" w:eastAsia="仿宋" w:hAnsi="仿宋"/>
          <w:szCs w:val="32"/>
        </w:rPr>
        <w:t>22</w:t>
      </w:r>
      <w:r w:rsidRPr="003365EC">
        <w:rPr>
          <w:rFonts w:ascii="仿宋" w:eastAsia="仿宋" w:hAnsi="仿宋" w:hint="eastAsia"/>
          <w:szCs w:val="32"/>
        </w:rPr>
        <w:t>家机构进行公示（见附件）。各机构可承担的具体化学品毒性鉴定检验项目由各机构自行向社会公布，并向中国疾病预防控制中心职业卫生与中毒控制所备案。</w:t>
      </w:r>
    </w:p>
    <w:p w:rsidR="003365EC" w:rsidRPr="003365EC" w:rsidRDefault="003365EC" w:rsidP="007A0636">
      <w:pPr>
        <w:spacing w:line="560" w:lineRule="exact"/>
        <w:rPr>
          <w:rFonts w:ascii="仿宋" w:eastAsia="仿宋" w:hAnsi="仿宋"/>
          <w:szCs w:val="32"/>
        </w:rPr>
      </w:pPr>
    </w:p>
    <w:p w:rsidR="003365EC" w:rsidRDefault="003365EC" w:rsidP="007A0636">
      <w:pPr>
        <w:spacing w:line="560" w:lineRule="exact"/>
        <w:ind w:left="561" w:firstLineChars="1" w:firstLine="3"/>
        <w:rPr>
          <w:bCs/>
          <w:szCs w:val="32"/>
        </w:rPr>
      </w:pPr>
      <w:r>
        <w:rPr>
          <w:rFonts w:hint="eastAsia"/>
          <w:bCs/>
          <w:szCs w:val="32"/>
        </w:rPr>
        <w:lastRenderedPageBreak/>
        <w:t>附件：化学品毒性鉴定机构质量考核合格机构名单</w:t>
      </w:r>
    </w:p>
    <w:p w:rsidR="00C45298" w:rsidRPr="003365EC" w:rsidRDefault="00C45298" w:rsidP="007A0636">
      <w:pPr>
        <w:spacing w:line="560" w:lineRule="exact"/>
        <w:ind w:firstLineChars="200" w:firstLine="632"/>
        <w:rPr>
          <w:rFonts w:ascii="仿宋_GB2312" w:hAnsi="Times New Roman"/>
          <w:szCs w:val="32"/>
        </w:rPr>
      </w:pPr>
    </w:p>
    <w:p w:rsidR="00C45298" w:rsidRDefault="00C45298" w:rsidP="007A0636">
      <w:pPr>
        <w:spacing w:line="560" w:lineRule="exact"/>
        <w:ind w:firstLineChars="200" w:firstLine="632"/>
        <w:rPr>
          <w:rFonts w:ascii="仿宋_GB2312" w:hAnsi="Times New Roman"/>
          <w:szCs w:val="32"/>
        </w:rPr>
      </w:pPr>
    </w:p>
    <w:p w:rsidR="00C45298" w:rsidRPr="004406DB" w:rsidRDefault="00C45298" w:rsidP="007A0636">
      <w:pPr>
        <w:spacing w:line="560" w:lineRule="exact"/>
        <w:ind w:firstLineChars="1500" w:firstLine="4738"/>
        <w:rPr>
          <w:rFonts w:ascii="仿宋" w:eastAsia="仿宋" w:hAnsi="仿宋"/>
          <w:szCs w:val="32"/>
        </w:rPr>
      </w:pPr>
      <w:r w:rsidRPr="004406DB">
        <w:rPr>
          <w:rFonts w:ascii="仿宋" w:eastAsia="仿宋" w:hAnsi="仿宋" w:hint="eastAsia"/>
          <w:szCs w:val="32"/>
        </w:rPr>
        <w:t>中国疾病</w:t>
      </w:r>
      <w:r w:rsidR="00AB7AFA">
        <w:rPr>
          <w:rFonts w:ascii="仿宋" w:eastAsia="仿宋" w:hAnsi="仿宋"/>
          <w:noProof/>
          <w:szCs w:val="32"/>
        </w:rPr>
        <w:pict>
          <v:shapetype id="_x0000_t201" coordsize="21600,21600" o:spt="201" path="m,l,21600r21600,l21600,xe">
            <v:stroke joinstyle="miter"/>
            <v:path shadowok="f" o:extrusionok="f" strokeok="f" fillok="f" o:connecttype="rect"/>
            <o:lock v:ext="edit" shapetype="t"/>
          </v:shapetype>
          <v:shape id="_x0000_s1029" type="#_x0000_t201" style="position:absolute;left:0;text-align:left;margin-left:333.15pt;margin-top:179.4pt;width:113.25pt;height:113.25pt;z-index:251658240;visibility:visible;mso-position-horizontal-relative:page;mso-position-vertical-relative:page" o:preferrelative="t" filled="f" stroked="f">
            <v:imagedata r:id="rId7" o:title=""/>
            <o:lock v:ext="edit" aspectratio="t"/>
            <w10:wrap anchorx="page" anchory="page"/>
          </v:shape>
          <w:control r:id="rId8" w:name="BJCAWordSign1" w:shapeid="_x0000_s1029"/>
        </w:pict>
      </w:r>
      <w:r w:rsidR="00AB7AFA">
        <w:rPr>
          <w:rFonts w:ascii="仿宋" w:eastAsia="仿宋" w:hAnsi="仿宋" w:hint="eastAsia"/>
          <w:szCs w:val="32"/>
        </w:rPr>
        <w:t>c</w:t>
      </w:r>
      <w:r w:rsidRPr="004406DB">
        <w:rPr>
          <w:rFonts w:ascii="仿宋" w:eastAsia="仿宋" w:hAnsi="仿宋" w:hint="eastAsia"/>
          <w:szCs w:val="32"/>
        </w:rPr>
        <w:t>预防控制中心</w:t>
      </w:r>
    </w:p>
    <w:p w:rsidR="00C45298" w:rsidRDefault="006C7427" w:rsidP="007A0636">
      <w:pPr>
        <w:spacing w:line="560" w:lineRule="exact"/>
        <w:ind w:rightChars="400" w:right="1263"/>
        <w:jc w:val="right"/>
        <w:rPr>
          <w:rFonts w:ascii="仿宋" w:eastAsia="仿宋" w:hAnsi="仿宋" w:hint="eastAsia"/>
          <w:szCs w:val="32"/>
        </w:rPr>
      </w:pPr>
      <w:r>
        <w:rPr>
          <w:rFonts w:ascii="仿宋" w:eastAsia="仿宋" w:hAnsi="仿宋" w:hint="eastAsia"/>
          <w:szCs w:val="32"/>
        </w:rPr>
        <w:t>201</w:t>
      </w:r>
      <w:r w:rsidR="00DB0F41">
        <w:rPr>
          <w:rFonts w:ascii="仿宋" w:eastAsia="仿宋" w:hAnsi="仿宋" w:hint="eastAsia"/>
          <w:szCs w:val="32"/>
        </w:rPr>
        <w:t>8</w:t>
      </w:r>
      <w:r w:rsidR="00C45298" w:rsidRPr="004406DB">
        <w:rPr>
          <w:rFonts w:ascii="仿宋" w:eastAsia="仿宋" w:hAnsi="仿宋" w:hint="eastAsia"/>
          <w:szCs w:val="32"/>
        </w:rPr>
        <w:t>年</w:t>
      </w:r>
      <w:r w:rsidR="007A0636">
        <w:rPr>
          <w:rFonts w:ascii="仿宋" w:eastAsia="仿宋" w:hAnsi="仿宋" w:hint="eastAsia"/>
          <w:szCs w:val="32"/>
        </w:rPr>
        <w:t>7</w:t>
      </w:r>
      <w:r w:rsidR="00C45298" w:rsidRPr="004406DB">
        <w:rPr>
          <w:rFonts w:ascii="仿宋" w:eastAsia="仿宋" w:hAnsi="仿宋" w:hint="eastAsia"/>
          <w:szCs w:val="32"/>
        </w:rPr>
        <w:t>月</w:t>
      </w:r>
      <w:r w:rsidR="007A0636">
        <w:rPr>
          <w:rFonts w:ascii="仿宋" w:eastAsia="仿宋" w:hAnsi="仿宋" w:hint="eastAsia"/>
          <w:szCs w:val="32"/>
        </w:rPr>
        <w:t>13</w:t>
      </w:r>
      <w:r w:rsidR="00C45298" w:rsidRPr="004406DB">
        <w:rPr>
          <w:rFonts w:ascii="仿宋" w:eastAsia="仿宋" w:hAnsi="仿宋" w:hint="eastAsia"/>
          <w:szCs w:val="32"/>
        </w:rPr>
        <w:t>日</w:t>
      </w:r>
    </w:p>
    <w:p w:rsidR="0084272B" w:rsidRDefault="0084272B" w:rsidP="0084272B">
      <w:pPr>
        <w:spacing w:line="560" w:lineRule="exact"/>
        <w:ind w:rightChars="400" w:right="1263"/>
        <w:rPr>
          <w:rFonts w:ascii="仿宋" w:eastAsia="仿宋" w:hAnsi="仿宋" w:hint="eastAsia"/>
          <w:szCs w:val="32"/>
        </w:rPr>
      </w:pPr>
    </w:p>
    <w:p w:rsidR="0084272B" w:rsidRDefault="0084272B" w:rsidP="0084272B">
      <w:pPr>
        <w:spacing w:line="560" w:lineRule="exact"/>
        <w:ind w:rightChars="400" w:right="1263"/>
        <w:rPr>
          <w:rFonts w:ascii="仿宋" w:eastAsia="仿宋" w:hAnsi="仿宋" w:hint="eastAsia"/>
          <w:szCs w:val="32"/>
        </w:rPr>
      </w:pPr>
    </w:p>
    <w:p w:rsidR="0084272B" w:rsidRDefault="0084272B" w:rsidP="0084272B">
      <w:pPr>
        <w:spacing w:line="560" w:lineRule="exact"/>
        <w:ind w:rightChars="400" w:right="1263"/>
        <w:rPr>
          <w:rFonts w:ascii="仿宋" w:eastAsia="仿宋" w:hAnsi="仿宋" w:hint="eastAsia"/>
          <w:szCs w:val="32"/>
        </w:rPr>
      </w:pPr>
    </w:p>
    <w:p w:rsidR="0084272B" w:rsidRDefault="0084272B" w:rsidP="0084272B">
      <w:pPr>
        <w:spacing w:line="560" w:lineRule="exact"/>
        <w:ind w:rightChars="400" w:right="1263"/>
        <w:rPr>
          <w:rFonts w:ascii="仿宋" w:eastAsia="仿宋" w:hAnsi="仿宋" w:hint="eastAsia"/>
          <w:szCs w:val="32"/>
        </w:rPr>
      </w:pPr>
    </w:p>
    <w:p w:rsidR="0084272B" w:rsidRDefault="0084272B" w:rsidP="0084272B">
      <w:pPr>
        <w:spacing w:line="560" w:lineRule="exact"/>
        <w:ind w:rightChars="400" w:right="1263"/>
        <w:rPr>
          <w:rFonts w:ascii="仿宋" w:eastAsia="仿宋" w:hAnsi="仿宋" w:hint="eastAsia"/>
          <w:szCs w:val="32"/>
        </w:rPr>
      </w:pPr>
    </w:p>
    <w:p w:rsidR="0084272B" w:rsidRDefault="0084272B" w:rsidP="0084272B">
      <w:pPr>
        <w:spacing w:line="560" w:lineRule="exact"/>
        <w:ind w:rightChars="400" w:right="1263"/>
        <w:rPr>
          <w:rFonts w:ascii="仿宋" w:eastAsia="仿宋" w:hAnsi="仿宋" w:hint="eastAsia"/>
          <w:szCs w:val="32"/>
        </w:rPr>
      </w:pPr>
    </w:p>
    <w:p w:rsidR="0084272B" w:rsidRDefault="0084272B" w:rsidP="0084272B">
      <w:pPr>
        <w:spacing w:line="560" w:lineRule="exact"/>
        <w:ind w:rightChars="400" w:right="1263"/>
        <w:rPr>
          <w:rFonts w:ascii="仿宋" w:eastAsia="仿宋" w:hAnsi="仿宋" w:hint="eastAsia"/>
          <w:szCs w:val="32"/>
        </w:rPr>
      </w:pPr>
    </w:p>
    <w:p w:rsidR="0084272B" w:rsidRDefault="0084272B" w:rsidP="0084272B">
      <w:pPr>
        <w:spacing w:line="560" w:lineRule="exact"/>
        <w:ind w:rightChars="400" w:right="1263"/>
        <w:rPr>
          <w:rFonts w:ascii="仿宋" w:eastAsia="仿宋" w:hAnsi="仿宋" w:hint="eastAsia"/>
          <w:szCs w:val="32"/>
        </w:rPr>
      </w:pPr>
    </w:p>
    <w:p w:rsidR="0084272B" w:rsidRDefault="0084272B" w:rsidP="0084272B">
      <w:pPr>
        <w:spacing w:line="560" w:lineRule="exact"/>
        <w:ind w:rightChars="400" w:right="1263"/>
        <w:rPr>
          <w:rFonts w:ascii="仿宋" w:eastAsia="仿宋" w:hAnsi="仿宋" w:hint="eastAsia"/>
          <w:szCs w:val="32"/>
        </w:rPr>
      </w:pPr>
    </w:p>
    <w:p w:rsidR="0084272B" w:rsidRDefault="0084272B" w:rsidP="0084272B">
      <w:pPr>
        <w:spacing w:line="560" w:lineRule="exact"/>
        <w:ind w:rightChars="400" w:right="1263"/>
        <w:rPr>
          <w:rFonts w:ascii="仿宋" w:eastAsia="仿宋" w:hAnsi="仿宋" w:hint="eastAsia"/>
          <w:szCs w:val="32"/>
        </w:rPr>
      </w:pPr>
    </w:p>
    <w:p w:rsidR="0084272B" w:rsidRDefault="0084272B" w:rsidP="0084272B">
      <w:pPr>
        <w:spacing w:line="560" w:lineRule="exact"/>
        <w:ind w:rightChars="400" w:right="1263"/>
        <w:rPr>
          <w:rFonts w:ascii="仿宋" w:eastAsia="仿宋" w:hAnsi="仿宋" w:hint="eastAsia"/>
          <w:szCs w:val="32"/>
        </w:rPr>
      </w:pPr>
    </w:p>
    <w:p w:rsidR="0084272B" w:rsidRDefault="0084272B" w:rsidP="0084272B">
      <w:pPr>
        <w:spacing w:line="560" w:lineRule="exact"/>
        <w:ind w:rightChars="400" w:right="1263"/>
        <w:rPr>
          <w:rFonts w:ascii="仿宋" w:eastAsia="仿宋" w:hAnsi="仿宋" w:hint="eastAsia"/>
          <w:szCs w:val="32"/>
        </w:rPr>
      </w:pPr>
    </w:p>
    <w:p w:rsidR="0084272B" w:rsidRDefault="0084272B" w:rsidP="0084272B">
      <w:pPr>
        <w:spacing w:line="560" w:lineRule="exact"/>
        <w:ind w:rightChars="400" w:right="1263"/>
        <w:rPr>
          <w:rFonts w:ascii="仿宋" w:eastAsia="仿宋" w:hAnsi="仿宋" w:hint="eastAsia"/>
          <w:szCs w:val="32"/>
        </w:rPr>
      </w:pPr>
    </w:p>
    <w:p w:rsidR="0084272B" w:rsidRDefault="0084272B" w:rsidP="0084272B">
      <w:pPr>
        <w:spacing w:line="560" w:lineRule="exact"/>
        <w:ind w:rightChars="400" w:right="1263"/>
        <w:rPr>
          <w:rFonts w:ascii="仿宋" w:eastAsia="仿宋" w:hAnsi="仿宋" w:hint="eastAsia"/>
          <w:szCs w:val="32"/>
        </w:rPr>
      </w:pPr>
    </w:p>
    <w:p w:rsidR="0084272B" w:rsidRDefault="0084272B" w:rsidP="0084272B">
      <w:pPr>
        <w:spacing w:line="560" w:lineRule="exact"/>
        <w:ind w:rightChars="400" w:right="1263"/>
        <w:rPr>
          <w:rFonts w:ascii="仿宋" w:eastAsia="仿宋" w:hAnsi="仿宋" w:hint="eastAsia"/>
          <w:szCs w:val="32"/>
        </w:rPr>
      </w:pPr>
    </w:p>
    <w:p w:rsidR="0084272B" w:rsidRDefault="0084272B" w:rsidP="0084272B">
      <w:pPr>
        <w:spacing w:line="560" w:lineRule="exact"/>
        <w:ind w:rightChars="400" w:right="1263"/>
        <w:rPr>
          <w:rFonts w:ascii="仿宋" w:eastAsia="仿宋" w:hAnsi="仿宋" w:hint="eastAsia"/>
          <w:szCs w:val="32"/>
        </w:rPr>
      </w:pPr>
    </w:p>
    <w:p w:rsidR="0084272B" w:rsidRPr="0084272B" w:rsidRDefault="0084272B" w:rsidP="0084272B">
      <w:pPr>
        <w:spacing w:line="560" w:lineRule="exact"/>
        <w:ind w:rightChars="400" w:right="1263" w:firstLineChars="50" w:firstLine="138"/>
        <w:rPr>
          <w:rFonts w:ascii="仿宋" w:eastAsia="仿宋" w:hAnsi="仿宋"/>
          <w:sz w:val="28"/>
          <w:szCs w:val="28"/>
        </w:rPr>
      </w:pPr>
      <w:r w:rsidRPr="0084272B">
        <w:rPr>
          <w:rFonts w:ascii="仿宋" w:eastAsia="仿宋" w:hAnsi="仿宋" w:hint="eastAsia"/>
          <w:sz w:val="28"/>
          <w:szCs w:val="28"/>
        </w:rPr>
        <w:t>抄送：</w:t>
      </w:r>
      <w:r w:rsidRPr="0084272B">
        <w:rPr>
          <w:rFonts w:ascii="仿宋" w:eastAsia="仿宋" w:hAnsi="仿宋"/>
          <w:sz w:val="28"/>
          <w:szCs w:val="28"/>
        </w:rPr>
        <w:t>职业卫生与中毒控制所</w:t>
      </w:r>
      <w:r w:rsidRPr="0084272B">
        <w:rPr>
          <w:rFonts w:ascii="仿宋" w:eastAsia="仿宋" w:hAnsi="仿宋" w:hint="eastAsia"/>
          <w:sz w:val="28"/>
          <w:szCs w:val="28"/>
        </w:rPr>
        <w:t>。</w:t>
      </w:r>
    </w:p>
    <w:p w:rsidR="0025504F" w:rsidRDefault="0025504F" w:rsidP="007A0636">
      <w:pPr>
        <w:spacing w:line="560" w:lineRule="exact"/>
        <w:ind w:right="1120"/>
        <w:rPr>
          <w:rFonts w:ascii="黑体" w:eastAsia="黑体" w:hAnsi="黑体"/>
          <w:szCs w:val="32"/>
        </w:rPr>
      </w:pPr>
      <w:r>
        <w:rPr>
          <w:rFonts w:ascii="仿宋_GB2312" w:hAnsi="Times New Roman"/>
          <w:szCs w:val="32"/>
        </w:rPr>
        <w:br w:type="page"/>
      </w:r>
      <w:r>
        <w:rPr>
          <w:rFonts w:ascii="黑体" w:eastAsia="黑体" w:hAnsi="黑体" w:hint="eastAsia"/>
          <w:szCs w:val="32"/>
        </w:rPr>
        <w:lastRenderedPageBreak/>
        <w:t>附件</w:t>
      </w:r>
    </w:p>
    <w:p w:rsidR="0025504F" w:rsidRDefault="0025504F" w:rsidP="0025504F">
      <w:pPr>
        <w:spacing w:line="76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化学品毒性鉴定机构质量考核合格机构名单</w:t>
      </w:r>
    </w:p>
    <w:p w:rsidR="0025504F" w:rsidRDefault="0025504F" w:rsidP="0025504F">
      <w:pPr>
        <w:spacing w:line="760" w:lineRule="exact"/>
        <w:jc w:val="center"/>
        <w:rPr>
          <w:rFonts w:ascii="方正小标宋简体" w:eastAsia="方正小标宋简体" w:hAnsi="宋体" w:hint="eastAsia"/>
          <w:sz w:val="44"/>
          <w:szCs w:val="44"/>
        </w:rPr>
      </w:pPr>
    </w:p>
    <w:p w:rsidR="0025504F" w:rsidRDefault="0025504F" w:rsidP="007A0636">
      <w:pPr>
        <w:numPr>
          <w:ilvl w:val="0"/>
          <w:numId w:val="1"/>
        </w:numPr>
        <w:spacing w:line="480" w:lineRule="exact"/>
        <w:jc w:val="left"/>
        <w:rPr>
          <w:rFonts w:ascii="仿宋" w:eastAsia="仿宋" w:hAnsi="仿宋" w:hint="eastAsia"/>
          <w:bCs/>
          <w:szCs w:val="32"/>
        </w:rPr>
      </w:pPr>
      <w:r>
        <w:rPr>
          <w:rFonts w:ascii="仿宋" w:eastAsia="仿宋" w:hAnsi="仿宋" w:hint="eastAsia"/>
          <w:bCs/>
          <w:szCs w:val="32"/>
        </w:rPr>
        <w:t>北京市疾病预防控制中心</w:t>
      </w:r>
    </w:p>
    <w:p w:rsidR="0025504F" w:rsidRDefault="0025504F" w:rsidP="007A0636">
      <w:pPr>
        <w:numPr>
          <w:ilvl w:val="0"/>
          <w:numId w:val="1"/>
        </w:numPr>
        <w:spacing w:line="480" w:lineRule="exact"/>
        <w:jc w:val="left"/>
        <w:rPr>
          <w:rFonts w:ascii="仿宋" w:eastAsia="仿宋" w:hAnsi="仿宋" w:hint="eastAsia"/>
          <w:bCs/>
          <w:szCs w:val="32"/>
        </w:rPr>
      </w:pPr>
      <w:r>
        <w:rPr>
          <w:rFonts w:ascii="仿宋" w:eastAsia="仿宋" w:hAnsi="仿宋" w:hint="eastAsia"/>
          <w:bCs/>
          <w:szCs w:val="32"/>
        </w:rPr>
        <w:t>天津市疾病预防控制中心</w:t>
      </w:r>
    </w:p>
    <w:p w:rsidR="0025504F" w:rsidRDefault="0025504F" w:rsidP="007A0636">
      <w:pPr>
        <w:numPr>
          <w:ilvl w:val="0"/>
          <w:numId w:val="1"/>
        </w:numPr>
        <w:spacing w:line="480" w:lineRule="exact"/>
        <w:jc w:val="left"/>
        <w:rPr>
          <w:rFonts w:ascii="仿宋" w:eastAsia="仿宋" w:hAnsi="仿宋" w:hint="eastAsia"/>
          <w:bCs/>
          <w:szCs w:val="32"/>
        </w:rPr>
      </w:pPr>
      <w:r>
        <w:rPr>
          <w:rFonts w:ascii="仿宋" w:eastAsia="仿宋" w:hAnsi="仿宋" w:hint="eastAsia"/>
          <w:bCs/>
          <w:szCs w:val="32"/>
        </w:rPr>
        <w:t>上海市疾病预防控制中心</w:t>
      </w:r>
    </w:p>
    <w:p w:rsidR="0025504F" w:rsidRDefault="0025504F" w:rsidP="007A0636">
      <w:pPr>
        <w:numPr>
          <w:ilvl w:val="0"/>
          <w:numId w:val="1"/>
        </w:numPr>
        <w:spacing w:line="480" w:lineRule="exact"/>
        <w:jc w:val="left"/>
        <w:rPr>
          <w:rFonts w:ascii="仿宋" w:eastAsia="仿宋" w:hAnsi="仿宋" w:hint="eastAsia"/>
          <w:bCs/>
          <w:szCs w:val="32"/>
        </w:rPr>
      </w:pPr>
      <w:r>
        <w:rPr>
          <w:rFonts w:ascii="仿宋" w:eastAsia="仿宋" w:hAnsi="仿宋" w:hint="eastAsia"/>
          <w:bCs/>
          <w:szCs w:val="32"/>
        </w:rPr>
        <w:t>江苏省疾病预防控制中心</w:t>
      </w:r>
    </w:p>
    <w:p w:rsidR="0025504F" w:rsidRDefault="0025504F" w:rsidP="007A0636">
      <w:pPr>
        <w:numPr>
          <w:ilvl w:val="0"/>
          <w:numId w:val="1"/>
        </w:numPr>
        <w:spacing w:line="480" w:lineRule="exact"/>
        <w:jc w:val="left"/>
        <w:rPr>
          <w:rFonts w:ascii="仿宋" w:eastAsia="仿宋" w:hAnsi="仿宋" w:hint="eastAsia"/>
          <w:bCs/>
          <w:szCs w:val="32"/>
        </w:rPr>
      </w:pPr>
      <w:r>
        <w:rPr>
          <w:rFonts w:ascii="仿宋" w:eastAsia="仿宋" w:hAnsi="仿宋" w:hint="eastAsia"/>
          <w:bCs/>
          <w:szCs w:val="32"/>
        </w:rPr>
        <w:t>浙江省疾病预防控制中心</w:t>
      </w:r>
    </w:p>
    <w:p w:rsidR="0025504F" w:rsidRDefault="0025504F" w:rsidP="007A0636">
      <w:pPr>
        <w:numPr>
          <w:ilvl w:val="0"/>
          <w:numId w:val="1"/>
        </w:numPr>
        <w:spacing w:line="480" w:lineRule="exact"/>
        <w:jc w:val="left"/>
        <w:rPr>
          <w:rFonts w:ascii="仿宋" w:eastAsia="仿宋" w:hAnsi="仿宋" w:hint="eastAsia"/>
          <w:bCs/>
          <w:szCs w:val="32"/>
        </w:rPr>
      </w:pPr>
      <w:r>
        <w:rPr>
          <w:rFonts w:ascii="仿宋" w:eastAsia="仿宋" w:hAnsi="仿宋" w:hint="eastAsia"/>
          <w:bCs/>
          <w:szCs w:val="32"/>
        </w:rPr>
        <w:t>安徽省疾病预防控制中心</w:t>
      </w:r>
    </w:p>
    <w:p w:rsidR="0025504F" w:rsidRDefault="0025504F" w:rsidP="007A0636">
      <w:pPr>
        <w:numPr>
          <w:ilvl w:val="0"/>
          <w:numId w:val="1"/>
        </w:numPr>
        <w:spacing w:line="480" w:lineRule="exact"/>
        <w:jc w:val="left"/>
        <w:rPr>
          <w:rFonts w:ascii="仿宋" w:eastAsia="仿宋" w:hAnsi="仿宋" w:hint="eastAsia"/>
          <w:bCs/>
          <w:szCs w:val="32"/>
        </w:rPr>
      </w:pPr>
      <w:r>
        <w:rPr>
          <w:rFonts w:ascii="仿宋" w:eastAsia="仿宋" w:hAnsi="仿宋" w:hint="eastAsia"/>
          <w:bCs/>
          <w:szCs w:val="32"/>
        </w:rPr>
        <w:t>山东省疾病预防控制中心</w:t>
      </w:r>
    </w:p>
    <w:p w:rsidR="0025504F" w:rsidRDefault="0025504F" w:rsidP="007A0636">
      <w:pPr>
        <w:numPr>
          <w:ilvl w:val="0"/>
          <w:numId w:val="1"/>
        </w:numPr>
        <w:spacing w:line="480" w:lineRule="exact"/>
        <w:jc w:val="left"/>
        <w:rPr>
          <w:rFonts w:ascii="仿宋" w:eastAsia="仿宋" w:hAnsi="仿宋" w:hint="eastAsia"/>
          <w:bCs/>
          <w:szCs w:val="32"/>
        </w:rPr>
      </w:pPr>
      <w:r>
        <w:rPr>
          <w:rFonts w:ascii="仿宋" w:eastAsia="仿宋" w:hAnsi="仿宋" w:hint="eastAsia"/>
          <w:bCs/>
          <w:szCs w:val="32"/>
        </w:rPr>
        <w:t>湖北省疾病预防控制中心</w:t>
      </w:r>
    </w:p>
    <w:p w:rsidR="0025504F" w:rsidRDefault="0025504F" w:rsidP="007A0636">
      <w:pPr>
        <w:numPr>
          <w:ilvl w:val="0"/>
          <w:numId w:val="1"/>
        </w:numPr>
        <w:spacing w:line="480" w:lineRule="exact"/>
        <w:jc w:val="left"/>
        <w:rPr>
          <w:rFonts w:ascii="仿宋" w:eastAsia="仿宋" w:hAnsi="仿宋" w:hint="eastAsia"/>
          <w:bCs/>
          <w:szCs w:val="32"/>
        </w:rPr>
      </w:pPr>
      <w:r>
        <w:rPr>
          <w:rFonts w:ascii="仿宋" w:eastAsia="仿宋" w:hAnsi="仿宋" w:hint="eastAsia"/>
          <w:bCs/>
          <w:szCs w:val="32"/>
        </w:rPr>
        <w:t>河北省疾病预防控制中心</w:t>
      </w:r>
    </w:p>
    <w:p w:rsidR="0025504F" w:rsidRDefault="0025504F" w:rsidP="007A0636">
      <w:pPr>
        <w:spacing w:line="480" w:lineRule="exact"/>
        <w:ind w:firstLineChars="150" w:firstLine="474"/>
        <w:jc w:val="left"/>
        <w:rPr>
          <w:rFonts w:ascii="仿宋" w:eastAsia="仿宋" w:hAnsi="仿宋" w:hint="eastAsia"/>
          <w:bCs/>
          <w:szCs w:val="32"/>
        </w:rPr>
      </w:pPr>
      <w:r>
        <w:rPr>
          <w:rFonts w:ascii="仿宋" w:eastAsia="仿宋" w:hAnsi="仿宋" w:hint="eastAsia"/>
          <w:bCs/>
          <w:szCs w:val="32"/>
        </w:rPr>
        <w:t>10.江西省职业病防治研究院</w:t>
      </w:r>
    </w:p>
    <w:p w:rsidR="0025504F" w:rsidRDefault="0025504F" w:rsidP="007A0636">
      <w:pPr>
        <w:spacing w:line="480" w:lineRule="exact"/>
        <w:ind w:firstLineChars="150" w:firstLine="474"/>
        <w:jc w:val="left"/>
        <w:rPr>
          <w:rFonts w:ascii="仿宋" w:eastAsia="仿宋" w:hAnsi="仿宋" w:hint="eastAsia"/>
          <w:bCs/>
          <w:szCs w:val="32"/>
        </w:rPr>
      </w:pPr>
      <w:r>
        <w:rPr>
          <w:rFonts w:ascii="仿宋" w:eastAsia="仿宋" w:hAnsi="仿宋" w:hint="eastAsia"/>
          <w:bCs/>
          <w:szCs w:val="32"/>
        </w:rPr>
        <w:t>11.山东省职业卫生与职业病防治研究院</w:t>
      </w:r>
    </w:p>
    <w:p w:rsidR="0025504F" w:rsidRDefault="0025504F" w:rsidP="007A0636">
      <w:pPr>
        <w:spacing w:line="480" w:lineRule="exact"/>
        <w:ind w:firstLineChars="150" w:firstLine="474"/>
        <w:jc w:val="left"/>
        <w:rPr>
          <w:rFonts w:ascii="仿宋" w:eastAsia="仿宋" w:hAnsi="仿宋" w:hint="eastAsia"/>
          <w:bCs/>
          <w:szCs w:val="32"/>
        </w:rPr>
      </w:pPr>
      <w:r>
        <w:rPr>
          <w:rFonts w:ascii="仿宋" w:eastAsia="仿宋" w:hAnsi="仿宋" w:hint="eastAsia"/>
          <w:bCs/>
          <w:szCs w:val="32"/>
        </w:rPr>
        <w:t>12.湖南省职业病防治院</w:t>
      </w:r>
    </w:p>
    <w:p w:rsidR="0025504F" w:rsidRDefault="0025504F" w:rsidP="007A0636">
      <w:pPr>
        <w:spacing w:line="480" w:lineRule="exact"/>
        <w:ind w:firstLineChars="150" w:firstLine="474"/>
        <w:jc w:val="left"/>
        <w:rPr>
          <w:rFonts w:ascii="仿宋" w:eastAsia="仿宋" w:hAnsi="仿宋" w:hint="eastAsia"/>
          <w:bCs/>
          <w:szCs w:val="32"/>
        </w:rPr>
      </w:pPr>
      <w:r>
        <w:rPr>
          <w:rFonts w:ascii="仿宋" w:eastAsia="仿宋" w:hAnsi="仿宋" w:hint="eastAsia"/>
          <w:bCs/>
          <w:szCs w:val="32"/>
        </w:rPr>
        <w:t>13.广东省职业病防治院/广东省职业卫生检测中心</w:t>
      </w:r>
    </w:p>
    <w:p w:rsidR="0025504F" w:rsidRDefault="0025504F" w:rsidP="007A0636">
      <w:pPr>
        <w:spacing w:line="480" w:lineRule="exact"/>
        <w:ind w:firstLineChars="150" w:firstLine="474"/>
        <w:jc w:val="left"/>
        <w:rPr>
          <w:rFonts w:ascii="仿宋" w:eastAsia="仿宋" w:hAnsi="仿宋" w:hint="eastAsia"/>
          <w:bCs/>
          <w:szCs w:val="32"/>
        </w:rPr>
      </w:pPr>
      <w:r>
        <w:rPr>
          <w:rFonts w:ascii="仿宋" w:eastAsia="仿宋" w:hAnsi="仿宋" w:hint="eastAsia"/>
          <w:bCs/>
          <w:szCs w:val="32"/>
        </w:rPr>
        <w:t>14.广西壮族自治区职业病防治研究院</w:t>
      </w:r>
    </w:p>
    <w:p w:rsidR="0025504F" w:rsidRDefault="0025504F" w:rsidP="007A0636">
      <w:pPr>
        <w:spacing w:line="480" w:lineRule="exact"/>
        <w:ind w:firstLineChars="150" w:firstLine="474"/>
        <w:jc w:val="left"/>
        <w:rPr>
          <w:rFonts w:ascii="仿宋" w:eastAsia="仿宋" w:hAnsi="仿宋" w:hint="eastAsia"/>
          <w:bCs/>
          <w:szCs w:val="32"/>
        </w:rPr>
      </w:pPr>
      <w:r>
        <w:rPr>
          <w:rFonts w:ascii="仿宋" w:eastAsia="仿宋" w:hAnsi="仿宋" w:hint="eastAsia"/>
          <w:bCs/>
          <w:szCs w:val="32"/>
        </w:rPr>
        <w:t>15.南京医科大学卫生分析检测中心</w:t>
      </w:r>
    </w:p>
    <w:p w:rsidR="0025504F" w:rsidRDefault="0025504F" w:rsidP="007A0636">
      <w:pPr>
        <w:spacing w:line="480" w:lineRule="exact"/>
        <w:ind w:firstLineChars="150" w:firstLine="474"/>
        <w:jc w:val="left"/>
        <w:rPr>
          <w:rFonts w:ascii="仿宋" w:eastAsia="仿宋" w:hAnsi="仿宋" w:hint="eastAsia"/>
          <w:bCs/>
          <w:szCs w:val="32"/>
        </w:rPr>
      </w:pPr>
      <w:r>
        <w:rPr>
          <w:rFonts w:ascii="仿宋" w:eastAsia="仿宋" w:hAnsi="仿宋" w:hint="eastAsia"/>
          <w:bCs/>
          <w:szCs w:val="32"/>
        </w:rPr>
        <w:t>16.浙江省医学科学院</w:t>
      </w:r>
    </w:p>
    <w:p w:rsidR="0025504F" w:rsidRDefault="0025504F" w:rsidP="007A0636">
      <w:pPr>
        <w:spacing w:line="480" w:lineRule="exact"/>
        <w:ind w:firstLineChars="150" w:firstLine="474"/>
        <w:jc w:val="left"/>
        <w:rPr>
          <w:rFonts w:ascii="仿宋" w:eastAsia="仿宋" w:hAnsi="仿宋" w:hint="eastAsia"/>
          <w:bCs/>
          <w:szCs w:val="32"/>
        </w:rPr>
      </w:pPr>
      <w:r>
        <w:rPr>
          <w:rFonts w:ascii="仿宋" w:eastAsia="仿宋" w:hAnsi="仿宋" w:hint="eastAsia"/>
          <w:bCs/>
          <w:szCs w:val="32"/>
        </w:rPr>
        <w:t>17.贵州医科大学</w:t>
      </w:r>
    </w:p>
    <w:p w:rsidR="0025504F" w:rsidRDefault="0025504F" w:rsidP="007A0636">
      <w:pPr>
        <w:spacing w:line="480" w:lineRule="exact"/>
        <w:ind w:firstLineChars="150" w:firstLine="474"/>
        <w:jc w:val="left"/>
        <w:rPr>
          <w:rFonts w:ascii="仿宋" w:eastAsia="仿宋" w:hAnsi="仿宋" w:hint="eastAsia"/>
          <w:bCs/>
          <w:szCs w:val="32"/>
        </w:rPr>
      </w:pPr>
      <w:r>
        <w:rPr>
          <w:rFonts w:ascii="仿宋" w:eastAsia="仿宋" w:hAnsi="仿宋" w:hint="eastAsia"/>
          <w:bCs/>
          <w:szCs w:val="32"/>
        </w:rPr>
        <w:t>18.中检科健（天津）检验检测有限责任公司</w:t>
      </w:r>
    </w:p>
    <w:p w:rsidR="0025504F" w:rsidRDefault="0025504F" w:rsidP="007A0636">
      <w:pPr>
        <w:spacing w:line="480" w:lineRule="exact"/>
        <w:ind w:firstLineChars="150" w:firstLine="474"/>
        <w:jc w:val="left"/>
        <w:rPr>
          <w:rFonts w:ascii="仿宋" w:eastAsia="仿宋" w:hAnsi="仿宋" w:hint="eastAsia"/>
          <w:bCs/>
          <w:szCs w:val="32"/>
        </w:rPr>
      </w:pPr>
      <w:r>
        <w:rPr>
          <w:rFonts w:ascii="仿宋" w:eastAsia="仿宋" w:hAnsi="仿宋" w:hint="eastAsia"/>
          <w:bCs/>
          <w:szCs w:val="32"/>
        </w:rPr>
        <w:t>19.</w:t>
      </w:r>
      <w:proofErr w:type="gramStart"/>
      <w:r>
        <w:rPr>
          <w:rFonts w:ascii="仿宋" w:eastAsia="仿宋" w:hAnsi="仿宋" w:hint="eastAsia"/>
          <w:bCs/>
          <w:szCs w:val="32"/>
        </w:rPr>
        <w:t>汇智泰康</w:t>
      </w:r>
      <w:proofErr w:type="gramEnd"/>
      <w:r>
        <w:rPr>
          <w:rFonts w:ascii="仿宋" w:eastAsia="仿宋" w:hAnsi="仿宋" w:hint="eastAsia"/>
          <w:bCs/>
          <w:szCs w:val="32"/>
        </w:rPr>
        <w:t>生物技术（北京）有限公司</w:t>
      </w:r>
    </w:p>
    <w:p w:rsidR="0025504F" w:rsidRDefault="0025504F" w:rsidP="007A0636">
      <w:pPr>
        <w:spacing w:line="480" w:lineRule="exact"/>
        <w:ind w:firstLineChars="150" w:firstLine="474"/>
        <w:jc w:val="left"/>
        <w:rPr>
          <w:rFonts w:ascii="仿宋" w:eastAsia="仿宋" w:hAnsi="仿宋" w:hint="eastAsia"/>
          <w:bCs/>
          <w:szCs w:val="32"/>
        </w:rPr>
      </w:pPr>
      <w:r>
        <w:rPr>
          <w:rFonts w:ascii="仿宋" w:eastAsia="仿宋" w:hAnsi="仿宋" w:hint="eastAsia"/>
          <w:bCs/>
          <w:szCs w:val="32"/>
        </w:rPr>
        <w:t>20.上海化工院检测有限公司</w:t>
      </w:r>
    </w:p>
    <w:p w:rsidR="0025504F" w:rsidRDefault="0025504F" w:rsidP="007A0636">
      <w:pPr>
        <w:spacing w:line="480" w:lineRule="exact"/>
        <w:ind w:firstLineChars="150" w:firstLine="474"/>
        <w:jc w:val="left"/>
        <w:rPr>
          <w:rFonts w:ascii="仿宋" w:eastAsia="仿宋" w:hAnsi="仿宋" w:hint="eastAsia"/>
          <w:bCs/>
          <w:szCs w:val="32"/>
        </w:rPr>
      </w:pPr>
      <w:r>
        <w:rPr>
          <w:rFonts w:ascii="仿宋" w:eastAsia="仿宋" w:hAnsi="仿宋" w:hint="eastAsia"/>
          <w:bCs/>
          <w:szCs w:val="32"/>
        </w:rPr>
        <w:t>21.广东省微生物分析检测中心</w:t>
      </w:r>
    </w:p>
    <w:p w:rsidR="00C45298" w:rsidRPr="0025504F" w:rsidRDefault="0025504F" w:rsidP="007A0636">
      <w:pPr>
        <w:spacing w:line="480" w:lineRule="exact"/>
        <w:ind w:firstLineChars="150" w:firstLine="474"/>
        <w:jc w:val="left"/>
        <w:rPr>
          <w:rFonts w:ascii="仿宋_GB2312" w:hAnsi="Times New Roman"/>
          <w:szCs w:val="32"/>
        </w:rPr>
      </w:pPr>
      <w:r>
        <w:rPr>
          <w:rFonts w:ascii="仿宋" w:eastAsia="仿宋" w:hAnsi="仿宋" w:hint="eastAsia"/>
          <w:bCs/>
          <w:szCs w:val="32"/>
        </w:rPr>
        <w:t>22.兵器工业卫生研究所毒理学评价中心</w:t>
      </w:r>
      <w:r>
        <w:rPr>
          <w:rFonts w:ascii="仿宋" w:eastAsia="仿宋" w:hAnsi="仿宋" w:hint="eastAsia"/>
          <w:szCs w:val="32"/>
        </w:rPr>
        <w:t xml:space="preserve"> </w:t>
      </w:r>
    </w:p>
    <w:sectPr w:rsidR="00C45298" w:rsidRPr="0025504F" w:rsidSect="00BC72BE">
      <w:headerReference w:type="even" r:id="rId9"/>
      <w:headerReference w:type="default" r:id="rId10"/>
      <w:footerReference w:type="even" r:id="rId11"/>
      <w:footerReference w:type="default" r:id="rId12"/>
      <w:headerReference w:type="first" r:id="rId13"/>
      <w:footerReference w:type="first" r:id="rId14"/>
      <w:pgSz w:w="11906" w:h="16838"/>
      <w:pgMar w:top="2098" w:right="1474" w:bottom="1984" w:left="1474" w:header="851" w:footer="992" w:gutter="113"/>
      <w:pgNumType w:fmt="numberInDash"/>
      <w:cols w:space="720"/>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476" w:rsidRDefault="00244476">
      <w:r>
        <w:separator/>
      </w:r>
    </w:p>
  </w:endnote>
  <w:endnote w:type="continuationSeparator" w:id="0">
    <w:p w:rsidR="00244476" w:rsidRDefault="002444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98" w:rsidRDefault="00F35370">
    <w:pPr>
      <w:pStyle w:val="a3"/>
    </w:pPr>
    <w:r>
      <w:pict>
        <v:shapetype id="_x0000_t202" coordsize="21600,21600" o:spt="202" path="m,l,21600r21600,l21600,xe">
          <v:stroke joinstyle="miter"/>
          <v:path gradientshapeok="t" o:connecttype="rect"/>
        </v:shapetype>
        <v:shape id="文本框 13" o:spid="_x0000_s2049" type="#_x0000_t202" style="position:absolute;margin-left:69.95pt;margin-top:-10.8pt;width:67.05pt;height:18.15pt;z-index:251657728;mso-wrap-style:none;mso-position-horizontal:outside;mso-position-horizontal-relative:margin" filled="f" stroked="f">
          <v:textbox style="mso-fit-shape-to-text:t" inset="0,0,0,0">
            <w:txbxContent>
              <w:p w:rsidR="00C45298" w:rsidRDefault="00BC72BE">
                <w:pPr>
                  <w:snapToGrid w:val="0"/>
                  <w:ind w:leftChars="100" w:left="320" w:rightChars="100" w:right="320"/>
                  <w:rPr>
                    <w:sz w:val="18"/>
                  </w:rPr>
                </w:pPr>
                <w:r>
                  <w:rPr>
                    <w:rFonts w:ascii="宋体" w:eastAsia="宋体" w:hAnsi="宋体" w:hint="eastAsia"/>
                    <w:sz w:val="28"/>
                  </w:rPr>
                  <w:fldChar w:fldCharType="begin"/>
                </w:r>
                <w:r w:rsidR="00C45298">
                  <w:rPr>
                    <w:rFonts w:ascii="宋体" w:eastAsia="宋体" w:hAnsi="宋体" w:hint="eastAsia"/>
                    <w:sz w:val="28"/>
                  </w:rPr>
                  <w:instrText xml:space="preserve"> PAGE  \* MERGEFORMAT </w:instrText>
                </w:r>
                <w:r>
                  <w:rPr>
                    <w:rFonts w:ascii="宋体" w:eastAsia="宋体" w:hAnsi="宋体" w:hint="eastAsia"/>
                    <w:sz w:val="28"/>
                  </w:rPr>
                  <w:fldChar w:fldCharType="separate"/>
                </w:r>
                <w:r w:rsidR="00A04929">
                  <w:rPr>
                    <w:rFonts w:ascii="宋体" w:eastAsia="宋体" w:hAnsi="宋体"/>
                    <w:noProof/>
                    <w:sz w:val="28"/>
                  </w:rPr>
                  <w:t>- 2 -</w:t>
                </w:r>
                <w:r>
                  <w:rPr>
                    <w:rFonts w:ascii="宋体" w:eastAsia="宋体" w:hAnsi="宋体" w:hint="eastAsia"/>
                    <w:sz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98" w:rsidRDefault="00F35370">
    <w:pPr>
      <w:pStyle w:val="a3"/>
      <w:ind w:firstLineChars="200" w:firstLine="360"/>
    </w:pPr>
    <w:r>
      <w:pict>
        <v:shapetype id="_x0000_t202" coordsize="21600,21600" o:spt="202" path="m,l,21600r21600,l21600,xe">
          <v:stroke joinstyle="miter"/>
          <v:path gradientshapeok="t" o:connecttype="rect"/>
        </v:shapetype>
        <v:shape id="文本框 12" o:spid="_x0000_s2050" type="#_x0000_t202" style="position:absolute;left:0;text-align:left;margin-left:300.8pt;margin-top:0;width:2in;height:2in;z-index:251656704;mso-wrap-style:none;mso-position-horizontal:outside;mso-position-horizontal-relative:margin" filled="f" stroked="f">
          <v:textbox style="mso-fit-shape-to-text:t" inset="0,0,0,0">
            <w:txbxContent>
              <w:p w:rsidR="00C45298" w:rsidRDefault="00BC72BE">
                <w:pPr>
                  <w:snapToGrid w:val="0"/>
                  <w:rPr>
                    <w:sz w:val="18"/>
                  </w:rPr>
                </w:pPr>
                <w:r>
                  <w:rPr>
                    <w:rFonts w:ascii="宋体" w:eastAsia="宋体" w:hAnsi="宋体" w:cs="宋体" w:hint="eastAsia"/>
                    <w:sz w:val="28"/>
                    <w:szCs w:val="28"/>
                  </w:rPr>
                  <w:fldChar w:fldCharType="begin"/>
                </w:r>
                <w:r w:rsidR="00C45298">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04929">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w:r>
    <w:r w:rsidR="00C45298">
      <w:rPr>
        <w:rFonts w:hint="eastAsia"/>
      </w:rPr>
      <w:tab/>
    </w:r>
    <w:r w:rsidR="00C45298">
      <w:rPr>
        <w:rFonts w:hint="eastAsia"/>
      </w:rPr>
      <w:tab/>
    </w:r>
  </w:p>
  <w:p w:rsidR="00C45298" w:rsidRDefault="00C45298">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98" w:rsidRDefault="00F35370">
    <w:pPr>
      <w:pStyle w:val="a3"/>
    </w:pPr>
    <w:r>
      <w:pict>
        <v:line id="直线 6" o:spid="_x0000_s2051" style="position:absolute;z-index:251658752" from="-19pt,-14.45pt" to="462.9pt,-13.9pt" strokecolor="red" strokeweight="4.5pt">
          <v:stroke linestyle="thinThick"/>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476" w:rsidRDefault="00244476">
      <w:r>
        <w:separator/>
      </w:r>
    </w:p>
  </w:footnote>
  <w:footnote w:type="continuationSeparator" w:id="0">
    <w:p w:rsidR="00244476" w:rsidRDefault="002444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98" w:rsidRDefault="00C45298">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98" w:rsidRDefault="00C45298">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98" w:rsidRPr="00F8601C" w:rsidRDefault="00C45298" w:rsidP="00F8601C">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15CE3"/>
    <w:multiLevelType w:val="hybridMultilevel"/>
    <w:tmpl w:val="459E2D94"/>
    <w:lvl w:ilvl="0" w:tplc="04188C2E">
      <w:start w:val="1"/>
      <w:numFmt w:val="decimal"/>
      <w:lvlText w:val="%1."/>
      <w:lvlJc w:val="left"/>
      <w:pPr>
        <w:ind w:left="970" w:hanging="41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attachedTemplate r:id="rId1"/>
  <w:stylePaneFormatFilter w:val="3F01"/>
  <w:documentProtection w:edit="readOnly" w:formatting="1" w:enforcement="0"/>
  <w:defaultTabStop w:val="632"/>
  <w:evenAndOddHeaders/>
  <w:drawingGridHorizontalSpacing w:val="158"/>
  <w:drawingGridVerticalSpacing w:val="579"/>
  <w:displayHorizontalDrawingGridEvery w:val="0"/>
  <w:characterSpacingControl w:val="compressPunctuation"/>
  <w:doNotValidateAgainstSchema/>
  <w:doNotDemarcateInvalidXml/>
  <w:hdrShapeDefaults>
    <o:shapedefaults v:ext="edit" spidmax="3074"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0001"/>
    <w:rsid w:val="000206A2"/>
    <w:rsid w:val="000372D1"/>
    <w:rsid w:val="001C3F96"/>
    <w:rsid w:val="00205E12"/>
    <w:rsid w:val="002143C8"/>
    <w:rsid w:val="00244476"/>
    <w:rsid w:val="0025504F"/>
    <w:rsid w:val="00303E49"/>
    <w:rsid w:val="003365EC"/>
    <w:rsid w:val="00370579"/>
    <w:rsid w:val="003C1653"/>
    <w:rsid w:val="00415A86"/>
    <w:rsid w:val="00423FCE"/>
    <w:rsid w:val="004406DB"/>
    <w:rsid w:val="00666ED6"/>
    <w:rsid w:val="006C7427"/>
    <w:rsid w:val="00710A41"/>
    <w:rsid w:val="007909D2"/>
    <w:rsid w:val="00793E16"/>
    <w:rsid w:val="00796D0A"/>
    <w:rsid w:val="007A0636"/>
    <w:rsid w:val="007A4CFC"/>
    <w:rsid w:val="00840D05"/>
    <w:rsid w:val="0084272B"/>
    <w:rsid w:val="008702ED"/>
    <w:rsid w:val="009D446E"/>
    <w:rsid w:val="009E0226"/>
    <w:rsid w:val="00A04929"/>
    <w:rsid w:val="00A75FF5"/>
    <w:rsid w:val="00AB7AFA"/>
    <w:rsid w:val="00B8392D"/>
    <w:rsid w:val="00BB7FA5"/>
    <w:rsid w:val="00BC72BE"/>
    <w:rsid w:val="00BE5890"/>
    <w:rsid w:val="00C45298"/>
    <w:rsid w:val="00C830A4"/>
    <w:rsid w:val="00D249B0"/>
    <w:rsid w:val="00D97E4D"/>
    <w:rsid w:val="00DB0F41"/>
    <w:rsid w:val="00DF262F"/>
    <w:rsid w:val="00ED0001"/>
    <w:rsid w:val="00EF0D76"/>
    <w:rsid w:val="00F252B3"/>
    <w:rsid w:val="00F35370"/>
    <w:rsid w:val="00F6263E"/>
    <w:rsid w:val="00F8601C"/>
    <w:rsid w:val="00F932F7"/>
    <w:rsid w:val="00FA6AAD"/>
    <w:rsid w:val="00FE28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lsdException w:name="Table Grid"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2BE"/>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BC72BE"/>
    <w:rPr>
      <w:sz w:val="18"/>
      <w:szCs w:val="18"/>
    </w:rPr>
  </w:style>
  <w:style w:type="character" w:customStyle="1" w:styleId="Char0">
    <w:name w:val="页眉 Char"/>
    <w:link w:val="a4"/>
    <w:uiPriority w:val="99"/>
    <w:semiHidden/>
    <w:rsid w:val="00BC72BE"/>
    <w:rPr>
      <w:sz w:val="18"/>
      <w:szCs w:val="18"/>
    </w:rPr>
  </w:style>
  <w:style w:type="character" w:customStyle="1" w:styleId="Char1">
    <w:name w:val="批注框文本 Char"/>
    <w:link w:val="a5"/>
    <w:uiPriority w:val="99"/>
    <w:semiHidden/>
    <w:rsid w:val="00BC72BE"/>
    <w:rPr>
      <w:rFonts w:eastAsia="仿宋_GB2312"/>
      <w:sz w:val="18"/>
      <w:szCs w:val="18"/>
    </w:rPr>
  </w:style>
  <w:style w:type="paragraph" w:styleId="a4">
    <w:name w:val="header"/>
    <w:basedOn w:val="a"/>
    <w:link w:val="Char0"/>
    <w:uiPriority w:val="99"/>
    <w:unhideWhenUsed/>
    <w:rsid w:val="00BC72BE"/>
    <w:pPr>
      <w:pBdr>
        <w:bottom w:val="single" w:sz="6" w:space="1" w:color="auto"/>
      </w:pBdr>
      <w:tabs>
        <w:tab w:val="center" w:pos="4153"/>
        <w:tab w:val="right" w:pos="8306"/>
      </w:tabs>
      <w:snapToGrid w:val="0"/>
      <w:jc w:val="center"/>
    </w:pPr>
    <w:rPr>
      <w:rFonts w:eastAsia="宋体"/>
      <w:kern w:val="0"/>
      <w:sz w:val="18"/>
      <w:szCs w:val="18"/>
      <w:lang/>
    </w:rPr>
  </w:style>
  <w:style w:type="paragraph" w:styleId="a3">
    <w:name w:val="footer"/>
    <w:basedOn w:val="a"/>
    <w:link w:val="Char"/>
    <w:uiPriority w:val="99"/>
    <w:unhideWhenUsed/>
    <w:rsid w:val="00BC72BE"/>
    <w:pPr>
      <w:tabs>
        <w:tab w:val="center" w:pos="4153"/>
        <w:tab w:val="right" w:pos="8306"/>
      </w:tabs>
      <w:snapToGrid w:val="0"/>
      <w:jc w:val="left"/>
    </w:pPr>
    <w:rPr>
      <w:rFonts w:eastAsia="宋体"/>
      <w:kern w:val="0"/>
      <w:sz w:val="18"/>
      <w:szCs w:val="18"/>
      <w:lang/>
    </w:rPr>
  </w:style>
  <w:style w:type="paragraph" w:styleId="a5">
    <w:name w:val="Balloon Text"/>
    <w:basedOn w:val="a"/>
    <w:link w:val="Char1"/>
    <w:uiPriority w:val="99"/>
    <w:unhideWhenUsed/>
    <w:rsid w:val="00BC72BE"/>
    <w:rPr>
      <w:kern w:val="0"/>
      <w:sz w:val="18"/>
      <w:szCs w:val="18"/>
      <w:lang/>
    </w:rPr>
  </w:style>
</w:styles>
</file>

<file path=word/webSettings.xml><?xml version="1.0" encoding="utf-8"?>
<w:webSettings xmlns:r="http://schemas.openxmlformats.org/officeDocument/2006/relationships" xmlns:w="http://schemas.openxmlformats.org/wordprocessingml/2006/main">
  <w:divs>
    <w:div w:id="224493375">
      <w:bodyDiv w:val="1"/>
      <w:marLeft w:val="0"/>
      <w:marRight w:val="0"/>
      <w:marTop w:val="0"/>
      <w:marBottom w:val="0"/>
      <w:divBdr>
        <w:top w:val="none" w:sz="0" w:space="0" w:color="auto"/>
        <w:left w:val="none" w:sz="0" w:space="0" w:color="auto"/>
        <w:bottom w:val="none" w:sz="0" w:space="0" w:color="auto"/>
        <w:right w:val="none" w:sz="0" w:space="0" w:color="auto"/>
      </w:divBdr>
    </w:div>
    <w:div w:id="1668554638">
      <w:bodyDiv w:val="1"/>
      <w:marLeft w:val="0"/>
      <w:marRight w:val="0"/>
      <w:marTop w:val="0"/>
      <w:marBottom w:val="0"/>
      <w:divBdr>
        <w:top w:val="none" w:sz="0" w:space="0" w:color="auto"/>
        <w:left w:val="none" w:sz="0" w:space="0" w:color="auto"/>
        <w:bottom w:val="none" w:sz="0" w:space="0" w:color="auto"/>
        <w:right w:val="none" w:sz="0" w:space="0" w:color="auto"/>
      </w:divBdr>
    </w:div>
    <w:div w:id="1820263758">
      <w:bodyDiv w:val="1"/>
      <w:marLeft w:val="0"/>
      <w:marRight w:val="0"/>
      <w:marTop w:val="0"/>
      <w:marBottom w:val="0"/>
      <w:divBdr>
        <w:top w:val="none" w:sz="0" w:space="0" w:color="auto"/>
        <w:left w:val="none" w:sz="0" w:space="0" w:color="auto"/>
        <w:bottom w:val="none" w:sz="0" w:space="0" w:color="auto"/>
        <w:right w:val="none" w:sz="0" w:space="0" w:color="auto"/>
      </w:divBdr>
      <w:divsChild>
        <w:div w:id="1758743330">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Desktop\&#20013;&#24515;&#20415;&#20989;&#26684;&#24335;&#27169;&#26495;&#65288;2016&#65289;&#2603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1D0F841-FF1F-4B7E-A9DC-8821CAC75297}"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中心便函格式模板（2016）新</Template>
  <TotalTime>1</TotalTime>
  <Pages>3</Pages>
  <Words>442</Words>
  <Characters>470</Characters>
  <Application>Microsoft Office Word</Application>
  <DocSecurity>0</DocSecurity>
  <PresentationFormat/>
  <Lines>39</Lines>
  <Paragraphs>33</Paragraphs>
  <Slides>0</Slides>
  <Notes>0</Notes>
  <HiddenSlides>0</HiddenSlides>
  <MMClips>0</MMClips>
  <ScaleCrop>false</ScaleCrop>
  <Company/>
  <LinksUpToDate>false</LinksUpToDate>
  <CharactersWithSpaces>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刘芳</dc:creator>
  <cp:lastModifiedBy>张意</cp:lastModifiedBy>
  <cp:revision>2</cp:revision>
  <cp:lastPrinted>2014-09-19T03:15:00Z</cp:lastPrinted>
  <dcterms:created xsi:type="dcterms:W3CDTF">2018-07-16T06:41:00Z</dcterms:created>
  <dcterms:modified xsi:type="dcterms:W3CDTF">2018-07-16T06:41:00Z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