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微腐败警示录</w:t>
      </w:r>
    </w:p>
    <w:p>
      <w:pPr>
        <w:jc w:val="center"/>
        <w:rPr>
          <w:rFonts w:hint="eastAsia"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借考察之机游览风景名胜</w:t>
      </w:r>
    </w:p>
    <w:p>
      <w:pPr>
        <w:ind w:firstLine="480" w:firstLineChars="150"/>
        <w:rPr>
          <w:rFonts w:hint="eastAsia" w:ascii="等线" w:hAnsi="等线" w:eastAsia="等线" w:cs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典</w:t>
      </w:r>
      <w:r>
        <w:rPr>
          <w:rFonts w:hint="eastAsia" w:ascii="等线" w:hAnsi="等线" w:eastAsia="等线" w:cs="等线"/>
          <w:sz w:val="32"/>
          <w:szCs w:val="32"/>
        </w:rPr>
        <w:t>型案例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：</w:t>
      </w:r>
    </w:p>
    <w:p>
      <w:pPr>
        <w:spacing w:line="220" w:lineRule="atLeast"/>
        <w:ind w:firstLine="420" w:firstLineChars="1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2013年9月10日至15日,某市经济信息化委员会组织有关人到</w:t>
      </w:r>
    </w:p>
    <w:p>
      <w:pPr>
        <w:spacing w:line="220" w:lineRule="atLeas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杭</w:t>
      </w:r>
      <w:r>
        <w:rPr>
          <w:rFonts w:hint="eastAsia" w:ascii="楷体" w:hAnsi="楷体" w:eastAsia="楷体"/>
          <w:sz w:val="28"/>
          <w:szCs w:val="28"/>
        </w:rPr>
        <w:t>州、宁波进行城市建设考察。除累计时间为一天的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公务活动</w:t>
      </w:r>
      <w:r>
        <w:rPr>
          <w:rFonts w:hint="eastAsia" w:ascii="楷体" w:hAnsi="楷体" w:eastAsia="楷体"/>
          <w:sz w:val="28"/>
          <w:szCs w:val="28"/>
        </w:rPr>
        <w:t>外,其余时间到杭州、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嘉</w:t>
      </w:r>
      <w:r>
        <w:rPr>
          <w:rFonts w:hint="eastAsia" w:ascii="楷体" w:hAnsi="楷体" w:eastAsia="楷体"/>
          <w:sz w:val="28"/>
          <w:szCs w:val="28"/>
        </w:rPr>
        <w:t>兴、绍兴等旅游景点进行参观游览,共计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消</w:t>
      </w:r>
      <w:r>
        <w:rPr>
          <w:rFonts w:hint="eastAsia" w:ascii="楷体" w:hAnsi="楷体" w:eastAsia="楷体"/>
          <w:sz w:val="28"/>
          <w:szCs w:val="28"/>
        </w:rPr>
        <w:t>费106597元。后经媒体曝光,在社会上引起了不良反映。</w:t>
      </w:r>
    </w:p>
    <w:p>
      <w:pPr>
        <w:spacing w:line="220" w:lineRule="atLeast"/>
        <w:ind w:firstLine="640" w:firstLineChars="200"/>
        <w:rPr>
          <w:rFonts w:hint="eastAsia" w:ascii="等线" w:hAnsi="等线" w:eastAsia="等线" w:cs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案例剖析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：</w:t>
      </w:r>
    </w:p>
    <w:p>
      <w:pPr>
        <w:spacing w:line="2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本案是一起借考察之机公款旅游的违纪案件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党和国家对借考察之机公款旅游的问题高度重视,三令五申予以反对,出台了许多禁止性规定,违反了这些规定都应当受到责任追究。本案中,某市经济信息化委员会组织人员外出考察,五天行程只有一天是学习考察,其余四天都观光游览风景名胜,这是典型的借考察之机公款旅游,应当严肃追究该单位负责人和有关人员的责任,并责令参加旅游人员退赔花掉的公款。</w:t>
      </w:r>
    </w:p>
    <w:p>
      <w:pPr>
        <w:spacing w:line="220" w:lineRule="atLeast"/>
        <w:ind w:firstLine="640" w:firstLineChars="200"/>
        <w:rPr>
          <w:rFonts w:hint="eastAsia" w:eastAsia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廉政提醒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：</w:t>
      </w:r>
    </w:p>
    <w:p>
      <w:pPr>
        <w:ind w:firstLine="560" w:firstLineChars="200"/>
        <w:jc w:val="left"/>
        <w:rPr>
          <w:rFonts w:hint="default" w:ascii="楷体" w:hAnsi="楷体" w:eastAsia="楷体" w:cs="方正小标宋简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>“他山之石,可以攻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玉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。”外出参观考察,借签别人的发展经验和做法,加以吸收转化,这是节约发展成本、促进地区经济增长的有益之举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楷体" w:hAnsi="楷体" w:eastAsia="楷体" w:cs="方正小标宋简体"/>
          <w:kern w:val="0"/>
          <w:sz w:val="28"/>
          <w:szCs w:val="28"/>
        </w:rPr>
        <w:t>当前,各地经济社会发展不平衡,需要相互学习、取长补短,外出参考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察不可或缺。</w:t>
      </w:r>
    </w:p>
    <w:p>
      <w:pPr>
        <w:ind w:firstLine="560" w:firstLineChars="200"/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>但是,当前一些地方和个别单位外出考察质量不高,甚至产生腐败行为的问题比较突出,主要表现为:一是周期长。本可以一天考结束的,非要施上两三天,本能一周完成的,前赶后错,也得半个月。整个考期形似“哑铃”,考察前休息准备几天,结束后放松几天,真正用于参观学习的时间屈指可数。二是行程远。某些参观考察的内容具有明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确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的对性,如学习蔬菜种植经验,参观商贸基地建设等等,明摆着(市、区)就有成功典范,却非要舍近求远,长途奔袭,有的还绕个圈”,借道去趟名山大川,考察成为了变相公费旅游。三是规模大外出参观势必消耗一定财力,对于经济欠发达地区,更应量力而行,考察团人数应严格控制。但在一些地区特别是在基层,考察团的架子正日益庞大好像人不多不足以显得重视,群众对此颇有意见。四是“扎堆”。有的地方,参观考察全由“一把手”拍脑门定,不因地制宜,不因时而异,喜欢</w:t>
      </w:r>
    </w:p>
    <w:p>
      <w:pPr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>“抓亮点”、“赶时髦”,哪个地方宣传得响,就往哪儿涌。考察好比去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赶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集,干劲十足,理性不够。</w:t>
      </w:r>
    </w:p>
    <w:p>
      <w:pPr>
        <w:ind w:firstLine="560" w:firstLineChars="200"/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>这些问题产生的原因,一方面由于少数干部初次走出本地或国界,见到外面精彩的世界,感到这也稀奇、那也可爱,一路走马观花,目不</w:t>
      </w:r>
    </w:p>
    <w:p>
      <w:pPr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暇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接,致使忽略了考察的目的。另一方面也有一些干部错误地认为外出考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察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就是游山玩水和享受,大量精力用在了游山戏水之中,对考察内容观摩不细致,领悟不深刻,外出参观收效甚微。还有的干部“守摊”意识较强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,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缺乏开拓进取精神,在自己提拔无望的情况下,工作不主动,上级组织安排去考察,就被动应付了事。这些问题的存在,不仅会造成大量财力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物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力的浪费,直接导致考察工作效率低下,而且容易滋生腐败,败坏社会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风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气,群众对此反映强烈。</w:t>
      </w:r>
    </w:p>
    <w:p>
      <w:pPr>
        <w:ind w:firstLine="3360" w:firstLineChars="1400"/>
        <w:jc w:val="lef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（纪检监察审计室宣，摘编自《微腐败警示录》）</w:t>
      </w:r>
    </w:p>
    <w:p>
      <w:pPr>
        <w:ind w:firstLine="560" w:firstLineChars="200"/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2BCB"/>
    <w:rsid w:val="064571BA"/>
    <w:rsid w:val="06F63DE5"/>
    <w:rsid w:val="0A29143E"/>
    <w:rsid w:val="0C5D05DC"/>
    <w:rsid w:val="0CED5B3F"/>
    <w:rsid w:val="0DD21FE5"/>
    <w:rsid w:val="0E717DE6"/>
    <w:rsid w:val="131F3DEA"/>
    <w:rsid w:val="143832CE"/>
    <w:rsid w:val="146637B4"/>
    <w:rsid w:val="14DB1D61"/>
    <w:rsid w:val="165E5E17"/>
    <w:rsid w:val="17B944BC"/>
    <w:rsid w:val="1F4D77D1"/>
    <w:rsid w:val="20EF6071"/>
    <w:rsid w:val="210947E8"/>
    <w:rsid w:val="2162663D"/>
    <w:rsid w:val="27537216"/>
    <w:rsid w:val="277252C2"/>
    <w:rsid w:val="2C3E73AA"/>
    <w:rsid w:val="33BE2EF8"/>
    <w:rsid w:val="353B7005"/>
    <w:rsid w:val="377E4F09"/>
    <w:rsid w:val="3CE822C1"/>
    <w:rsid w:val="3E6D3115"/>
    <w:rsid w:val="431F1A4D"/>
    <w:rsid w:val="45ED4C33"/>
    <w:rsid w:val="47DE2704"/>
    <w:rsid w:val="52D603AE"/>
    <w:rsid w:val="5A3913C7"/>
    <w:rsid w:val="5FB9116D"/>
    <w:rsid w:val="60B4305D"/>
    <w:rsid w:val="6371219C"/>
    <w:rsid w:val="6A2F053D"/>
    <w:rsid w:val="6A723730"/>
    <w:rsid w:val="6E953D91"/>
    <w:rsid w:val="6F36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2020-10-21T06:15:00Z</dcterms:created>
  <dc:creator>LXQ</dc:creator>
  <cp:lastModifiedBy>李雪琴</cp:lastModifiedBy>
  <dcterms:modified xsi:type="dcterms:W3CDTF">2021-01-04T00:52:19Z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